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5A4D" w:rsidRDefault="00565A4D" w:rsidP="00F7752C">
      <w:pPr>
        <w:spacing w:beforeLines="100" w:afterLines="100" w:line="560" w:lineRule="exact"/>
        <w:jc w:val="center"/>
        <w:rPr>
          <w:rFonts w:ascii="方正大标宋简体" w:eastAsia="方正大标宋简体" w:hAnsi="方正大标宋简体" w:cs="方正大标宋简体"/>
          <w:sz w:val="36"/>
          <w:szCs w:val="36"/>
        </w:rPr>
      </w:pPr>
      <w:bookmarkStart w:id="0" w:name="_GoBack"/>
      <w:r>
        <w:rPr>
          <w:rFonts w:ascii="方正大标宋简体" w:eastAsia="方正大标宋简体" w:hAnsi="方正大标宋简体" w:cs="方正大标宋简体" w:hint="eastAsia"/>
          <w:sz w:val="36"/>
          <w:szCs w:val="36"/>
        </w:rPr>
        <w:t>靖江市“教授博士挂职科技副总”活动申报表</w:t>
      </w:r>
    </w:p>
    <w:bookmarkEnd w:id="0"/>
    <w:p w:rsidR="00565A4D" w:rsidRDefault="00565A4D" w:rsidP="0039543A">
      <w:pPr>
        <w:spacing w:line="560" w:lineRule="exact"/>
        <w:rPr>
          <w:rFonts w:ascii="楷体_GB2312" w:eastAsia="楷体_GB2312" w:hAnsi="楷体_GB2312" w:cs="楷体_GB2312"/>
          <w:sz w:val="28"/>
          <w:szCs w:val="28"/>
          <w:u w:val="single"/>
        </w:rPr>
      </w:pPr>
      <w:r>
        <w:rPr>
          <w:rFonts w:ascii="楷体_GB2312" w:eastAsia="楷体_GB2312" w:hAnsi="楷体_GB2312" w:cs="楷体_GB2312" w:hint="eastAsia"/>
          <w:sz w:val="28"/>
          <w:szCs w:val="28"/>
        </w:rPr>
        <w:t>申报企业所在地：</w:t>
      </w:r>
      <w:r>
        <w:rPr>
          <w:rFonts w:ascii="楷体_GB2312" w:eastAsia="楷体_GB2312" w:hAnsi="楷体_GB2312" w:cs="楷体_GB2312"/>
          <w:sz w:val="28"/>
          <w:szCs w:val="28"/>
          <w:u w:val="single"/>
        </w:rPr>
        <w:t xml:space="preserve">   </w:t>
      </w:r>
      <w:r>
        <w:rPr>
          <w:rFonts w:ascii="楷体_GB2312" w:eastAsia="楷体_GB2312" w:hAnsi="楷体_GB2312" w:cs="楷体_GB2312" w:hint="eastAsia"/>
          <w:sz w:val="28"/>
          <w:szCs w:val="28"/>
          <w:u w:val="single"/>
        </w:rPr>
        <w:t>孤山镇、城北园区</w:t>
      </w:r>
      <w:r>
        <w:rPr>
          <w:rFonts w:ascii="楷体_GB2312" w:eastAsia="楷体_GB2312" w:hAnsi="楷体_GB2312" w:cs="楷体_GB2312"/>
          <w:sz w:val="28"/>
          <w:szCs w:val="28"/>
          <w:u w:val="single"/>
        </w:rPr>
        <w:t xml:space="preserve">   </w:t>
      </w:r>
    </w:p>
    <w:tbl>
      <w:tblPr>
        <w:tblW w:w="8946" w:type="dxa"/>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65"/>
        <w:gridCol w:w="2550"/>
        <w:gridCol w:w="1740"/>
        <w:gridCol w:w="2691"/>
      </w:tblGrid>
      <w:tr w:rsidR="00565A4D" w:rsidTr="00F7752C">
        <w:trPr>
          <w:trHeight w:val="700"/>
        </w:trPr>
        <w:tc>
          <w:tcPr>
            <w:tcW w:w="1965"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企业名称</w:t>
            </w:r>
          </w:p>
        </w:tc>
        <w:tc>
          <w:tcPr>
            <w:tcW w:w="6981" w:type="dxa"/>
            <w:gridSpan w:val="3"/>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靖江市春意空调制冷设备有限公司</w:t>
            </w:r>
          </w:p>
        </w:tc>
      </w:tr>
      <w:tr w:rsidR="00565A4D" w:rsidTr="00F7752C">
        <w:trPr>
          <w:trHeight w:val="751"/>
        </w:trPr>
        <w:tc>
          <w:tcPr>
            <w:tcW w:w="1965"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联系人</w:t>
            </w:r>
          </w:p>
        </w:tc>
        <w:tc>
          <w:tcPr>
            <w:tcW w:w="2550"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陈建新</w:t>
            </w:r>
          </w:p>
        </w:tc>
        <w:tc>
          <w:tcPr>
            <w:tcW w:w="1740"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联系方式</w:t>
            </w:r>
          </w:p>
        </w:tc>
        <w:tc>
          <w:tcPr>
            <w:tcW w:w="2691"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sz w:val="28"/>
                <w:szCs w:val="28"/>
              </w:rPr>
              <w:t>84980032</w:t>
            </w:r>
          </w:p>
        </w:tc>
      </w:tr>
      <w:tr w:rsidR="00565A4D" w:rsidTr="00F7752C">
        <w:trPr>
          <w:trHeight w:val="2796"/>
        </w:trPr>
        <w:tc>
          <w:tcPr>
            <w:tcW w:w="1965" w:type="dxa"/>
            <w:vAlign w:val="center"/>
          </w:tcPr>
          <w:p w:rsidR="00565A4D" w:rsidRDefault="00565A4D">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企业基本情况</w:t>
            </w:r>
          </w:p>
        </w:tc>
        <w:tc>
          <w:tcPr>
            <w:tcW w:w="6981" w:type="dxa"/>
            <w:gridSpan w:val="3"/>
            <w:vAlign w:val="center"/>
          </w:tcPr>
          <w:p w:rsidR="00565A4D" w:rsidRPr="0039543A" w:rsidRDefault="00565A4D" w:rsidP="00F7752C">
            <w:pPr>
              <w:ind w:firstLineChars="200" w:firstLine="480"/>
              <w:jc w:val="left"/>
              <w:rPr>
                <w:rFonts w:ascii="楷体_GB2312" w:eastAsia="楷体_GB2312" w:hAnsi="楷体_GB2312" w:cs="楷体_GB2312"/>
                <w:sz w:val="24"/>
              </w:rPr>
            </w:pPr>
            <w:r w:rsidRPr="0039543A">
              <w:rPr>
                <w:rFonts w:ascii="楷体_GB2312" w:eastAsia="楷体_GB2312" w:hAnsi="楷体_GB2312" w:cs="楷体_GB2312" w:hint="eastAsia"/>
                <w:sz w:val="24"/>
              </w:rPr>
              <w:t>江苏省靖江市春意空调制冷设备有限公司是国内最早生产中央空调成套设备及配件，集产品设计、制造、安装于一体的高新技术企业。公司注册资金</w:t>
            </w:r>
            <w:r w:rsidRPr="0039543A">
              <w:rPr>
                <w:rFonts w:ascii="楷体_GB2312" w:eastAsia="楷体_GB2312" w:hAnsi="楷体_GB2312" w:cs="楷体_GB2312"/>
                <w:sz w:val="24"/>
              </w:rPr>
              <w:t>5000</w:t>
            </w:r>
            <w:r w:rsidRPr="0039543A">
              <w:rPr>
                <w:rFonts w:ascii="楷体_GB2312" w:eastAsia="楷体_GB2312" w:hAnsi="楷体_GB2312" w:cs="楷体_GB2312" w:hint="eastAsia"/>
                <w:sz w:val="24"/>
              </w:rPr>
              <w:t>万元，资产总额</w:t>
            </w:r>
            <w:r w:rsidRPr="0039543A">
              <w:rPr>
                <w:rFonts w:ascii="楷体_GB2312" w:eastAsia="楷体_GB2312" w:hAnsi="楷体_GB2312" w:cs="楷体_GB2312"/>
                <w:sz w:val="24"/>
              </w:rPr>
              <w:t>9500</w:t>
            </w:r>
            <w:r w:rsidRPr="0039543A">
              <w:rPr>
                <w:rFonts w:ascii="楷体_GB2312" w:eastAsia="楷体_GB2312" w:hAnsi="楷体_GB2312" w:cs="楷体_GB2312" w:hint="eastAsia"/>
                <w:sz w:val="24"/>
              </w:rPr>
              <w:t>多万元，占地</w:t>
            </w:r>
            <w:r w:rsidRPr="0039543A">
              <w:rPr>
                <w:rFonts w:ascii="楷体_GB2312" w:eastAsia="楷体_GB2312" w:hAnsi="楷体_GB2312" w:cs="楷体_GB2312"/>
                <w:sz w:val="24"/>
              </w:rPr>
              <w:t>50000</w:t>
            </w:r>
            <w:r w:rsidRPr="0039543A">
              <w:rPr>
                <w:rFonts w:ascii="楷体_GB2312" w:eastAsia="楷体_GB2312" w:hAnsi="楷体_GB2312" w:cs="楷体_GB2312" w:hint="eastAsia"/>
                <w:sz w:val="24"/>
              </w:rPr>
              <w:t>平方米，建筑面积近</w:t>
            </w:r>
            <w:r w:rsidRPr="0039543A">
              <w:rPr>
                <w:rFonts w:ascii="楷体_GB2312" w:eastAsia="楷体_GB2312" w:hAnsi="楷体_GB2312" w:cs="楷体_GB2312"/>
                <w:sz w:val="24"/>
              </w:rPr>
              <w:t>30000</w:t>
            </w:r>
            <w:r w:rsidRPr="0039543A">
              <w:rPr>
                <w:rFonts w:ascii="楷体_GB2312" w:eastAsia="楷体_GB2312" w:hAnsi="楷体_GB2312" w:cs="楷体_GB2312" w:hint="eastAsia"/>
                <w:sz w:val="24"/>
              </w:rPr>
              <w:t>平方米。具有国家机电设备安装工程专业承包一级资质、消防设施工程专业承包二级资质，是</w:t>
            </w:r>
            <w:proofErr w:type="gramStart"/>
            <w:r w:rsidRPr="0039543A">
              <w:rPr>
                <w:rFonts w:ascii="楷体_GB2312" w:eastAsia="楷体_GB2312" w:hAnsi="楷体_GB2312" w:cs="楷体_GB2312" w:hint="eastAsia"/>
                <w:sz w:val="24"/>
              </w:rPr>
              <w:t>国家发改委</w:t>
            </w:r>
            <w:proofErr w:type="gramEnd"/>
            <w:r w:rsidRPr="0039543A">
              <w:rPr>
                <w:rFonts w:ascii="楷体_GB2312" w:eastAsia="楷体_GB2312" w:hAnsi="楷体_GB2312" w:cs="楷体_GB2312" w:hint="eastAsia"/>
                <w:sz w:val="24"/>
              </w:rPr>
              <w:t>和财政部备案的能源服务公司。</w:t>
            </w:r>
          </w:p>
          <w:p w:rsidR="00565A4D" w:rsidRPr="0039543A" w:rsidRDefault="00565A4D" w:rsidP="00F7752C">
            <w:pPr>
              <w:ind w:firstLineChars="200" w:firstLine="480"/>
              <w:jc w:val="left"/>
              <w:rPr>
                <w:rFonts w:ascii="楷体_GB2312" w:eastAsia="楷体_GB2312" w:hAnsi="楷体_GB2312" w:cs="楷体_GB2312"/>
                <w:sz w:val="24"/>
              </w:rPr>
            </w:pPr>
            <w:r w:rsidRPr="0039543A">
              <w:rPr>
                <w:rFonts w:ascii="楷体_GB2312" w:eastAsia="楷体_GB2312" w:hAnsi="楷体_GB2312" w:cs="楷体_GB2312" w:hint="eastAsia"/>
                <w:sz w:val="24"/>
              </w:rPr>
              <w:t>公司主要生产空调末端（风机盘管、新风机组、组合式空调机组）、制冷机组（水</w:t>
            </w:r>
            <w:r w:rsidRPr="0039543A">
              <w:rPr>
                <w:rFonts w:ascii="楷体_GB2312" w:eastAsia="楷体_GB2312" w:hAnsi="楷体_GB2312" w:cs="楷体_GB2312"/>
                <w:sz w:val="24"/>
              </w:rPr>
              <w:t>/</w:t>
            </w:r>
            <w:r w:rsidRPr="0039543A">
              <w:rPr>
                <w:rFonts w:ascii="楷体_GB2312" w:eastAsia="楷体_GB2312" w:hAnsi="楷体_GB2312" w:cs="楷体_GB2312" w:hint="eastAsia"/>
                <w:sz w:val="24"/>
              </w:rPr>
              <w:t>地源热泵机组、低温空气源热泵机组、水冷螺杆机组、风冷（热泵）机组）、通风防排烟设备及中央空调配件等四大系列近</w:t>
            </w:r>
            <w:r w:rsidRPr="0039543A">
              <w:rPr>
                <w:rFonts w:ascii="楷体_GB2312" w:eastAsia="楷体_GB2312" w:hAnsi="楷体_GB2312" w:cs="楷体_GB2312"/>
                <w:sz w:val="24"/>
              </w:rPr>
              <w:t>400</w:t>
            </w:r>
            <w:r w:rsidRPr="0039543A">
              <w:rPr>
                <w:rFonts w:ascii="楷体_GB2312" w:eastAsia="楷体_GB2312" w:hAnsi="楷体_GB2312" w:cs="楷体_GB2312" w:hint="eastAsia"/>
                <w:sz w:val="24"/>
              </w:rPr>
              <w:t>余种产品，产品广泛应用于宾馆酒店、商场医院、体育场馆、行政商务、会展中心、工业厂房、国防军工等众多领域。</w:t>
            </w:r>
          </w:p>
        </w:tc>
      </w:tr>
      <w:tr w:rsidR="00565A4D" w:rsidTr="00F7752C">
        <w:trPr>
          <w:trHeight w:val="1790"/>
        </w:trPr>
        <w:tc>
          <w:tcPr>
            <w:tcW w:w="1965" w:type="dxa"/>
            <w:vAlign w:val="center"/>
          </w:tcPr>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现有科技</w:t>
            </w:r>
          </w:p>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创新平台</w:t>
            </w:r>
          </w:p>
        </w:tc>
        <w:tc>
          <w:tcPr>
            <w:tcW w:w="6981" w:type="dxa"/>
            <w:gridSpan w:val="3"/>
            <w:vAlign w:val="center"/>
          </w:tcPr>
          <w:p w:rsidR="00565A4D" w:rsidRPr="00413FF0" w:rsidRDefault="00565A4D" w:rsidP="00F7752C">
            <w:pPr>
              <w:ind w:firstLineChars="200" w:firstLine="480"/>
              <w:jc w:val="left"/>
              <w:rPr>
                <w:rFonts w:ascii="楷体_GB2312" w:eastAsia="楷体_GB2312" w:hAnsi="楷体_GB2312" w:cs="楷体_GB2312"/>
                <w:sz w:val="24"/>
              </w:rPr>
            </w:pPr>
            <w:r w:rsidRPr="00413FF0">
              <w:rPr>
                <w:rFonts w:ascii="楷体_GB2312" w:eastAsia="楷体_GB2312" w:hAnsi="楷体_GB2312" w:cs="楷体_GB2312" w:hint="eastAsia"/>
                <w:sz w:val="24"/>
              </w:rPr>
              <w:t>企业技术中心、</w:t>
            </w:r>
          </w:p>
          <w:p w:rsidR="00565A4D" w:rsidRPr="00413FF0" w:rsidRDefault="00565A4D" w:rsidP="00F7752C">
            <w:pPr>
              <w:ind w:firstLineChars="200" w:firstLine="480"/>
              <w:jc w:val="left"/>
              <w:rPr>
                <w:rFonts w:ascii="楷体_GB2312" w:eastAsia="楷体_GB2312" w:hAnsi="楷体_GB2312" w:cs="楷体_GB2312"/>
                <w:sz w:val="24"/>
              </w:rPr>
            </w:pPr>
            <w:r w:rsidRPr="00413FF0">
              <w:rPr>
                <w:rFonts w:ascii="楷体_GB2312" w:eastAsia="楷体_GB2312" w:hAnsi="楷体_GB2312" w:cs="楷体_GB2312" w:hint="eastAsia"/>
                <w:sz w:val="24"/>
              </w:rPr>
              <w:t>泰州市地源热泵工程技术研究中心</w:t>
            </w:r>
          </w:p>
        </w:tc>
      </w:tr>
      <w:tr w:rsidR="00565A4D" w:rsidTr="00F7752C">
        <w:trPr>
          <w:trHeight w:val="1277"/>
        </w:trPr>
        <w:tc>
          <w:tcPr>
            <w:tcW w:w="1965" w:type="dxa"/>
            <w:vAlign w:val="center"/>
          </w:tcPr>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挂职人才</w:t>
            </w:r>
          </w:p>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专业要求</w:t>
            </w:r>
          </w:p>
        </w:tc>
        <w:tc>
          <w:tcPr>
            <w:tcW w:w="6981" w:type="dxa"/>
            <w:gridSpan w:val="3"/>
            <w:vAlign w:val="center"/>
          </w:tcPr>
          <w:p w:rsidR="00565A4D" w:rsidRDefault="00565A4D" w:rsidP="0039543A">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暖通、空调、制冷专业，并有热泵研究成果</w:t>
            </w:r>
          </w:p>
        </w:tc>
      </w:tr>
      <w:tr w:rsidR="00565A4D" w:rsidTr="00F7752C">
        <w:trPr>
          <w:trHeight w:val="1965"/>
        </w:trPr>
        <w:tc>
          <w:tcPr>
            <w:tcW w:w="1965" w:type="dxa"/>
            <w:vAlign w:val="center"/>
          </w:tcPr>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拟合作项目</w:t>
            </w:r>
          </w:p>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或需解决的</w:t>
            </w:r>
          </w:p>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技术问题</w:t>
            </w:r>
          </w:p>
        </w:tc>
        <w:tc>
          <w:tcPr>
            <w:tcW w:w="6981" w:type="dxa"/>
            <w:gridSpan w:val="3"/>
            <w:vAlign w:val="center"/>
          </w:tcPr>
          <w:p w:rsidR="00565A4D" w:rsidRDefault="00565A4D">
            <w:pPr>
              <w:spacing w:line="440" w:lineRule="exact"/>
              <w:jc w:val="center"/>
              <w:rPr>
                <w:rFonts w:ascii="楷体_GB2312" w:eastAsia="楷体_GB2312" w:hAnsi="楷体_GB2312" w:cs="楷体_GB2312"/>
                <w:sz w:val="28"/>
                <w:szCs w:val="28"/>
              </w:rPr>
            </w:pPr>
          </w:p>
        </w:tc>
      </w:tr>
      <w:tr w:rsidR="00565A4D" w:rsidTr="00F7752C">
        <w:trPr>
          <w:trHeight w:val="982"/>
        </w:trPr>
        <w:tc>
          <w:tcPr>
            <w:tcW w:w="1965" w:type="dxa"/>
            <w:vAlign w:val="center"/>
          </w:tcPr>
          <w:p w:rsidR="00565A4D" w:rsidRDefault="00565A4D">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备</w:t>
            </w:r>
            <w:r>
              <w:rPr>
                <w:rFonts w:ascii="楷体_GB2312" w:eastAsia="楷体_GB2312" w:hAnsi="楷体_GB2312" w:cs="楷体_GB2312"/>
                <w:sz w:val="28"/>
                <w:szCs w:val="28"/>
              </w:rPr>
              <w:t xml:space="preserve">  </w:t>
            </w:r>
            <w:r>
              <w:rPr>
                <w:rFonts w:ascii="楷体_GB2312" w:eastAsia="楷体_GB2312" w:hAnsi="楷体_GB2312" w:cs="楷体_GB2312" w:hint="eastAsia"/>
                <w:sz w:val="28"/>
                <w:szCs w:val="28"/>
              </w:rPr>
              <w:t>注</w:t>
            </w:r>
          </w:p>
        </w:tc>
        <w:tc>
          <w:tcPr>
            <w:tcW w:w="6981" w:type="dxa"/>
            <w:gridSpan w:val="3"/>
            <w:vAlign w:val="center"/>
          </w:tcPr>
          <w:p w:rsidR="00565A4D" w:rsidRDefault="00565A4D">
            <w:pPr>
              <w:spacing w:line="440" w:lineRule="exact"/>
              <w:jc w:val="center"/>
              <w:rPr>
                <w:rFonts w:ascii="楷体_GB2312" w:eastAsia="楷体_GB2312" w:hAnsi="楷体_GB2312" w:cs="楷体_GB2312"/>
                <w:sz w:val="28"/>
                <w:szCs w:val="28"/>
              </w:rPr>
            </w:pPr>
          </w:p>
        </w:tc>
      </w:tr>
    </w:tbl>
    <w:p w:rsidR="00F7752C" w:rsidRDefault="00F7752C" w:rsidP="00F7752C">
      <w:pPr>
        <w:spacing w:beforeLines="100" w:afterLines="100" w:line="560" w:lineRule="exact"/>
        <w:jc w:val="center"/>
        <w:rPr>
          <w:rFonts w:ascii="方正大标宋简体" w:eastAsia="方正大标宋简体" w:hAnsi="方正大标宋简体" w:cs="方正大标宋简体" w:hint="eastAsia"/>
          <w:sz w:val="36"/>
          <w:szCs w:val="36"/>
        </w:rPr>
      </w:pPr>
    </w:p>
    <w:p w:rsidR="00F7752C" w:rsidRDefault="00F7752C" w:rsidP="00F7752C">
      <w:pPr>
        <w:spacing w:beforeLines="100" w:afterLines="100" w:line="560" w:lineRule="exact"/>
        <w:jc w:val="center"/>
        <w:rPr>
          <w:rFonts w:ascii="方正大标宋简体" w:eastAsia="方正大标宋简体" w:hAnsi="方正大标宋简体" w:cs="方正大标宋简体"/>
          <w:sz w:val="36"/>
          <w:szCs w:val="36"/>
        </w:rPr>
      </w:pPr>
      <w:r>
        <w:rPr>
          <w:rFonts w:ascii="方正大标宋简体" w:eastAsia="方正大标宋简体" w:hAnsi="方正大标宋简体" w:cs="方正大标宋简体" w:hint="eastAsia"/>
          <w:sz w:val="36"/>
          <w:szCs w:val="36"/>
        </w:rPr>
        <w:lastRenderedPageBreak/>
        <w:t>靖江市“教授博士挂职科技副总”活动申报表</w:t>
      </w:r>
    </w:p>
    <w:p w:rsidR="00F7752C" w:rsidRDefault="00F7752C" w:rsidP="00F7752C">
      <w:pPr>
        <w:spacing w:line="560" w:lineRule="exact"/>
        <w:rPr>
          <w:rFonts w:ascii="楷体_GB2312" w:eastAsia="楷体_GB2312" w:hAnsi="楷体_GB2312" w:cs="楷体_GB2312" w:hint="eastAsia"/>
          <w:sz w:val="28"/>
          <w:szCs w:val="28"/>
          <w:u w:val="single"/>
        </w:rPr>
      </w:pPr>
      <w:r>
        <w:rPr>
          <w:rFonts w:ascii="楷体_GB2312" w:eastAsia="楷体_GB2312" w:hAnsi="楷体_GB2312" w:cs="楷体_GB2312" w:hint="eastAsia"/>
          <w:sz w:val="28"/>
          <w:szCs w:val="28"/>
        </w:rPr>
        <w:t>申报企业所在地：</w:t>
      </w:r>
      <w:r>
        <w:rPr>
          <w:rFonts w:ascii="楷体_GB2312" w:eastAsia="楷体_GB2312" w:hAnsi="楷体_GB2312" w:cs="楷体_GB2312" w:hint="eastAsia"/>
          <w:sz w:val="28"/>
          <w:szCs w:val="28"/>
          <w:u w:val="single"/>
        </w:rPr>
        <w:t xml:space="preserve"> 孤山镇  </w:t>
      </w:r>
    </w:p>
    <w:tbl>
      <w:tblPr>
        <w:tblW w:w="0" w:type="auto"/>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965"/>
        <w:gridCol w:w="2550"/>
        <w:gridCol w:w="1740"/>
        <w:gridCol w:w="2691"/>
      </w:tblGrid>
      <w:tr w:rsidR="00F7752C" w:rsidTr="00F7752C">
        <w:trPr>
          <w:trHeight w:val="700"/>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企业名称</w:t>
            </w:r>
          </w:p>
        </w:tc>
        <w:tc>
          <w:tcPr>
            <w:tcW w:w="6981" w:type="dxa"/>
            <w:gridSpan w:val="3"/>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江苏通月空调有限公司</w:t>
            </w:r>
          </w:p>
        </w:tc>
      </w:tr>
      <w:tr w:rsidR="00F7752C" w:rsidTr="00F7752C">
        <w:trPr>
          <w:trHeight w:val="751"/>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联系人</w:t>
            </w:r>
          </w:p>
        </w:tc>
        <w:tc>
          <w:tcPr>
            <w:tcW w:w="2550"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钱波</w:t>
            </w:r>
          </w:p>
        </w:tc>
        <w:tc>
          <w:tcPr>
            <w:tcW w:w="1740"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联系方式</w:t>
            </w:r>
          </w:p>
        </w:tc>
        <w:tc>
          <w:tcPr>
            <w:tcW w:w="2691"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13739105220</w:t>
            </w:r>
          </w:p>
        </w:tc>
      </w:tr>
      <w:tr w:rsidR="00F7752C" w:rsidTr="00F7752C">
        <w:trPr>
          <w:trHeight w:val="2796"/>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6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企业基本情况</w:t>
            </w:r>
          </w:p>
        </w:tc>
        <w:tc>
          <w:tcPr>
            <w:tcW w:w="6981" w:type="dxa"/>
            <w:gridSpan w:val="3"/>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500" w:lineRule="exact"/>
              <w:ind w:firstLine="570"/>
              <w:rPr>
                <w:rFonts w:ascii="楷体_GB2312" w:eastAsia="楷体_GB2312" w:hAnsi="楷体_GB2312" w:cs="楷体_GB2312"/>
                <w:sz w:val="24"/>
              </w:rPr>
            </w:pPr>
            <w:r>
              <w:rPr>
                <w:rFonts w:ascii="宋体" w:hAnsi="宋体" w:hint="eastAsia"/>
                <w:b/>
                <w:sz w:val="18"/>
                <w:szCs w:val="18"/>
              </w:rPr>
              <w:t>江苏通月空调有限公司</w:t>
            </w:r>
            <w:r>
              <w:rPr>
                <w:rFonts w:ascii="宋体" w:hAnsi="宋体" w:hint="eastAsia"/>
                <w:sz w:val="18"/>
                <w:szCs w:val="18"/>
              </w:rPr>
              <w:t>成立时间为2012年5月，地处长三角经济圈，位于江苏靖江孤山中路222号。占地11000平方米，注册资金2000万，固定资产5000多万元，现有职工150人，其中各类专业技术人员35人，中高级技术职称20人，工人技术等级4级以上；2014年年产值3000万元。</w:t>
            </w:r>
            <w:r>
              <w:rPr>
                <w:rFonts w:ascii="宋体" w:hAnsi="宋体" w:hint="eastAsia"/>
                <w:b/>
                <w:sz w:val="18"/>
                <w:szCs w:val="18"/>
              </w:rPr>
              <w:t>公司</w:t>
            </w:r>
            <w:r>
              <w:rPr>
                <w:rFonts w:ascii="宋体" w:hAnsi="宋体" w:hint="eastAsia"/>
                <w:sz w:val="18"/>
                <w:szCs w:val="18"/>
              </w:rPr>
              <w:t>专业从事工业制冷、净化及送风设备研发、生产、安装及使用维护服务，业务市场多集中于电子、半导体、烟草、汽车喷涂领域。其主打的高科技等离子空气净化风机盘管、空调箱、柜机等，实现了空调末端产品与等离子净化装置的有机结合，获得国家及行业多项发明专利。已通过GB/9001-2000  、ISO9001:2000 、GB/T18001体系认证。2015年上半年荣获江苏省高新企业荣誉称号。公司本着</w:t>
            </w:r>
            <w:r>
              <w:rPr>
                <w:rFonts w:ascii="宋体" w:hint="eastAsia"/>
                <w:sz w:val="18"/>
                <w:szCs w:val="18"/>
              </w:rPr>
              <w:t>“</w:t>
            </w:r>
            <w:r>
              <w:rPr>
                <w:rFonts w:ascii="宋体" w:hAnsi="宋体" w:hint="eastAsia"/>
                <w:sz w:val="18"/>
                <w:szCs w:val="18"/>
              </w:rPr>
              <w:t>以客户为中心，诚实守信，以员工为中心，团结奋进</w:t>
            </w:r>
            <w:r>
              <w:rPr>
                <w:rFonts w:ascii="宋体" w:hint="eastAsia"/>
                <w:sz w:val="18"/>
                <w:szCs w:val="18"/>
              </w:rPr>
              <w:t>”</w:t>
            </w:r>
            <w:r>
              <w:rPr>
                <w:rFonts w:ascii="宋体" w:hAnsi="宋体" w:hint="eastAsia"/>
                <w:sz w:val="18"/>
                <w:szCs w:val="18"/>
              </w:rPr>
              <w:t>的两个中心作为公司永续发展的根本宗旨，秉承</w:t>
            </w:r>
            <w:r>
              <w:rPr>
                <w:rFonts w:ascii="宋体" w:hint="eastAsia"/>
                <w:sz w:val="18"/>
                <w:szCs w:val="18"/>
              </w:rPr>
              <w:t>“</w:t>
            </w:r>
            <w:r>
              <w:rPr>
                <w:rFonts w:ascii="宋体" w:hAnsi="宋体" w:hint="eastAsia"/>
                <w:sz w:val="18"/>
                <w:szCs w:val="18"/>
              </w:rPr>
              <w:t>诚实待人、诚心感人、诚信送人、诚恩让人</w:t>
            </w:r>
            <w:r>
              <w:rPr>
                <w:rFonts w:ascii="宋体" w:hint="eastAsia"/>
                <w:sz w:val="18"/>
                <w:szCs w:val="18"/>
              </w:rPr>
              <w:t>”</w:t>
            </w:r>
            <w:r>
              <w:rPr>
                <w:rFonts w:ascii="宋体" w:hAnsi="宋体" w:hint="eastAsia"/>
                <w:sz w:val="18"/>
                <w:szCs w:val="18"/>
              </w:rPr>
              <w:t xml:space="preserve"> 的经营理念，开拓市场、求实创新、树立品牌，力争成为有思想，有社会责任感，信誉卓著，实力雄厚的创新型企业。</w:t>
            </w:r>
          </w:p>
        </w:tc>
      </w:tr>
      <w:tr w:rsidR="00F7752C" w:rsidTr="00F7752C">
        <w:trPr>
          <w:trHeight w:val="785"/>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现有科技</w:t>
            </w:r>
          </w:p>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创新平台</w:t>
            </w:r>
          </w:p>
        </w:tc>
        <w:tc>
          <w:tcPr>
            <w:tcW w:w="6981" w:type="dxa"/>
            <w:gridSpan w:val="3"/>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rPr>
                <w:rFonts w:ascii="楷体_GB2312" w:eastAsia="楷体_GB2312" w:hAnsi="楷体_GB2312" w:cs="楷体_GB2312"/>
                <w:sz w:val="28"/>
                <w:szCs w:val="28"/>
              </w:rPr>
            </w:pPr>
            <w:r>
              <w:rPr>
                <w:rFonts w:ascii="楷体_GB2312" w:eastAsia="楷体_GB2312" w:hAnsi="楷体_GB2312" w:cs="楷体_GB2312" w:hint="eastAsia"/>
                <w:sz w:val="28"/>
                <w:szCs w:val="28"/>
              </w:rPr>
              <w:t>苏州大学研究生实习基地工作站</w:t>
            </w:r>
          </w:p>
        </w:tc>
      </w:tr>
      <w:tr w:rsidR="00F7752C" w:rsidTr="00F7752C">
        <w:trPr>
          <w:trHeight w:val="726"/>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挂职人才</w:t>
            </w:r>
          </w:p>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专业要求</w:t>
            </w:r>
          </w:p>
        </w:tc>
        <w:tc>
          <w:tcPr>
            <w:tcW w:w="6981" w:type="dxa"/>
            <w:gridSpan w:val="3"/>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rPr>
                <w:rFonts w:ascii="楷体_GB2312" w:eastAsia="楷体_GB2312" w:hAnsi="楷体_GB2312" w:cs="楷体_GB2312"/>
                <w:sz w:val="28"/>
                <w:szCs w:val="28"/>
              </w:rPr>
            </w:pPr>
            <w:r>
              <w:rPr>
                <w:rFonts w:ascii="楷体_GB2312" w:eastAsia="楷体_GB2312" w:hAnsi="楷体_GB2312" w:cs="楷体_GB2312" w:hint="eastAsia"/>
                <w:sz w:val="28"/>
                <w:szCs w:val="28"/>
              </w:rPr>
              <w:t>征对空气净化专业</w:t>
            </w:r>
          </w:p>
        </w:tc>
      </w:tr>
      <w:tr w:rsidR="00F7752C" w:rsidTr="00F7752C">
        <w:trPr>
          <w:trHeight w:val="1647"/>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拟合作项目</w:t>
            </w:r>
          </w:p>
          <w:p w:rsidR="00F7752C" w:rsidRDefault="00F7752C">
            <w:pPr>
              <w:spacing w:line="440" w:lineRule="exact"/>
              <w:jc w:val="center"/>
              <w:rPr>
                <w:rFonts w:ascii="楷体_GB2312" w:eastAsia="楷体_GB2312" w:hAnsi="楷体_GB2312" w:cs="楷体_GB2312" w:hint="eastAsia"/>
                <w:sz w:val="28"/>
                <w:szCs w:val="28"/>
              </w:rPr>
            </w:pPr>
            <w:r>
              <w:rPr>
                <w:rFonts w:ascii="楷体_GB2312" w:eastAsia="楷体_GB2312" w:hAnsi="楷体_GB2312" w:cs="楷体_GB2312" w:hint="eastAsia"/>
                <w:sz w:val="28"/>
                <w:szCs w:val="28"/>
              </w:rPr>
              <w:t>或需解决的</w:t>
            </w:r>
          </w:p>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技术问题</w:t>
            </w:r>
          </w:p>
        </w:tc>
        <w:tc>
          <w:tcPr>
            <w:tcW w:w="6981" w:type="dxa"/>
            <w:gridSpan w:val="3"/>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rPr>
                <w:rFonts w:ascii="楷体_GB2312" w:eastAsia="楷体_GB2312" w:hAnsi="楷体_GB2312" w:cs="楷体_GB2312"/>
                <w:sz w:val="28"/>
                <w:szCs w:val="28"/>
              </w:rPr>
            </w:pPr>
            <w:r>
              <w:rPr>
                <w:rFonts w:ascii="楷体_GB2312" w:eastAsia="楷体_GB2312" w:hAnsi="楷体_GB2312" w:cs="楷体_GB2312" w:hint="eastAsia"/>
                <w:sz w:val="28"/>
                <w:szCs w:val="28"/>
              </w:rPr>
              <w:t>开发商用与家用空气净化器型式低温非对称等离子体空气净化技术的研发与生产</w:t>
            </w:r>
          </w:p>
        </w:tc>
      </w:tr>
      <w:tr w:rsidR="00F7752C" w:rsidTr="00F7752C">
        <w:trPr>
          <w:trHeight w:val="982"/>
        </w:trPr>
        <w:tc>
          <w:tcPr>
            <w:tcW w:w="1965" w:type="dxa"/>
            <w:tcBorders>
              <w:top w:val="single" w:sz="4" w:space="0" w:color="auto"/>
              <w:left w:val="single" w:sz="4" w:space="0" w:color="auto"/>
              <w:bottom w:val="single" w:sz="4" w:space="0" w:color="auto"/>
              <w:right w:val="single" w:sz="4" w:space="0" w:color="auto"/>
            </w:tcBorders>
            <w:vAlign w:val="center"/>
            <w:hideMark/>
          </w:tcPr>
          <w:p w:rsidR="00F7752C" w:rsidRDefault="00F7752C">
            <w:pPr>
              <w:spacing w:line="440" w:lineRule="exact"/>
              <w:jc w:val="center"/>
              <w:rPr>
                <w:rFonts w:ascii="楷体_GB2312" w:eastAsia="楷体_GB2312" w:hAnsi="楷体_GB2312" w:cs="楷体_GB2312"/>
                <w:sz w:val="28"/>
                <w:szCs w:val="28"/>
              </w:rPr>
            </w:pPr>
            <w:r>
              <w:rPr>
                <w:rFonts w:ascii="楷体_GB2312" w:eastAsia="楷体_GB2312" w:hAnsi="楷体_GB2312" w:cs="楷体_GB2312" w:hint="eastAsia"/>
                <w:sz w:val="28"/>
                <w:szCs w:val="28"/>
              </w:rPr>
              <w:t>备  注</w:t>
            </w:r>
          </w:p>
        </w:tc>
        <w:tc>
          <w:tcPr>
            <w:tcW w:w="6981" w:type="dxa"/>
            <w:gridSpan w:val="3"/>
            <w:tcBorders>
              <w:top w:val="single" w:sz="4" w:space="0" w:color="auto"/>
              <w:left w:val="single" w:sz="4" w:space="0" w:color="auto"/>
              <w:bottom w:val="single" w:sz="4" w:space="0" w:color="auto"/>
              <w:right w:val="single" w:sz="4" w:space="0" w:color="auto"/>
            </w:tcBorders>
            <w:vAlign w:val="center"/>
          </w:tcPr>
          <w:p w:rsidR="00F7752C" w:rsidRDefault="00F7752C">
            <w:pPr>
              <w:spacing w:line="440" w:lineRule="exact"/>
              <w:jc w:val="center"/>
              <w:rPr>
                <w:rFonts w:ascii="楷体_GB2312" w:eastAsia="楷体_GB2312" w:hAnsi="楷体_GB2312" w:cs="楷体_GB2312"/>
                <w:sz w:val="28"/>
                <w:szCs w:val="28"/>
              </w:rPr>
            </w:pPr>
          </w:p>
        </w:tc>
      </w:tr>
    </w:tbl>
    <w:p w:rsidR="00F7752C" w:rsidRDefault="00F7752C" w:rsidP="00F7752C">
      <w:pPr>
        <w:rPr>
          <w:rFonts w:hint="eastAsia"/>
        </w:rPr>
      </w:pPr>
    </w:p>
    <w:p w:rsidR="00565A4D" w:rsidRDefault="00565A4D"/>
    <w:sectPr w:rsidR="00565A4D" w:rsidSect="00117923">
      <w:headerReference w:type="even" r:id="rId6"/>
      <w:headerReference w:type="default" r:id="rId7"/>
      <w:footerReference w:type="even" r:id="rId8"/>
      <w:footerReference w:type="default" r:id="rId9"/>
      <w:headerReference w:type="first" r:id="rId10"/>
      <w:footerReference w:type="firs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2766" w:rsidRDefault="00F72766" w:rsidP="00F7752C">
      <w:r>
        <w:separator/>
      </w:r>
    </w:p>
  </w:endnote>
  <w:endnote w:type="continuationSeparator" w:id="0">
    <w:p w:rsidR="00F72766" w:rsidRDefault="00F72766" w:rsidP="00F7752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大标宋简体">
    <w:altName w:val="Lingoes Unicode"/>
    <w:panose1 w:val="03000509000000000000"/>
    <w:charset w:val="86"/>
    <w:family w:val="script"/>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2766" w:rsidRDefault="00F72766" w:rsidP="00F7752C">
      <w:r>
        <w:separator/>
      </w:r>
    </w:p>
  </w:footnote>
  <w:footnote w:type="continuationSeparator" w:id="0">
    <w:p w:rsidR="00F72766" w:rsidRDefault="00F72766" w:rsidP="00F7752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rsidP="00F7752C">
    <w:pPr>
      <w:pStyle w:val="a3"/>
      <w:pBdr>
        <w:bottom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752C" w:rsidRDefault="00F7752C">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9543A"/>
    <w:rsid w:val="00117923"/>
    <w:rsid w:val="0039543A"/>
    <w:rsid w:val="00402E34"/>
    <w:rsid w:val="00413FF0"/>
    <w:rsid w:val="00565A4D"/>
    <w:rsid w:val="005813C4"/>
    <w:rsid w:val="005A0774"/>
    <w:rsid w:val="007C53D9"/>
    <w:rsid w:val="00DC1E98"/>
    <w:rsid w:val="00F72766"/>
    <w:rsid w:val="00F7752C"/>
    <w:rsid w:val="00FD09D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43A"/>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7752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7752C"/>
    <w:rPr>
      <w:sz w:val="18"/>
      <w:szCs w:val="18"/>
    </w:rPr>
  </w:style>
  <w:style w:type="paragraph" w:styleId="a4">
    <w:name w:val="footer"/>
    <w:basedOn w:val="a"/>
    <w:link w:val="Char0"/>
    <w:uiPriority w:val="99"/>
    <w:semiHidden/>
    <w:unhideWhenUsed/>
    <w:rsid w:val="00F7752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7752C"/>
    <w:rPr>
      <w:sz w:val="18"/>
      <w:szCs w:val="18"/>
    </w:rPr>
  </w:style>
</w:styles>
</file>

<file path=word/webSettings.xml><?xml version="1.0" encoding="utf-8"?>
<w:webSettings xmlns:r="http://schemas.openxmlformats.org/officeDocument/2006/relationships" xmlns:w="http://schemas.openxmlformats.org/wordprocessingml/2006/main">
  <w:divs>
    <w:div w:id="827212766">
      <w:marLeft w:val="0"/>
      <w:marRight w:val="0"/>
      <w:marTop w:val="0"/>
      <w:marBottom w:val="0"/>
      <w:divBdr>
        <w:top w:val="none" w:sz="0" w:space="0" w:color="auto"/>
        <w:left w:val="none" w:sz="0" w:space="0" w:color="auto"/>
        <w:bottom w:val="none" w:sz="0" w:space="0" w:color="auto"/>
        <w:right w:val="none" w:sz="0" w:space="0" w:color="auto"/>
      </w:divBdr>
    </w:div>
    <w:div w:id="2009400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1</Pages>
  <Words>172</Words>
  <Characters>982</Characters>
  <Application>Microsoft Office Word</Application>
  <DocSecurity>0</DocSecurity>
  <Lines>8</Lines>
  <Paragraphs>2</Paragraphs>
  <ScaleCrop>false</ScaleCrop>
  <Company>CHUNYI</Company>
  <LinksUpToDate>false</LinksUpToDate>
  <CharactersWithSpaces>1152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微软用户</cp:lastModifiedBy>
  <cp:revision>7</cp:revision>
  <dcterms:created xsi:type="dcterms:W3CDTF">2015-12-11T00:41:00Z</dcterms:created>
  <dcterms:modified xsi:type="dcterms:W3CDTF">2015-12-11T06:58:00Z</dcterms:modified>
</cp:coreProperties>
</file>